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r32dcqjmtaqc" w:id="0"/>
      <w:bookmarkEnd w:id="0"/>
      <w:r w:rsidDel="00000000" w:rsidR="00000000" w:rsidRPr="00000000">
        <w:rPr>
          <w:rtl w:val="0"/>
        </w:rPr>
        <w:t xml:space="preserve">Week 16 20230617 (optional class)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Tesla, Inc. (HBS case #MH0067)</w:t>
        </w:r>
      </w:hyperlink>
      <w:r w:rsidDel="00000000" w:rsidR="00000000" w:rsidRPr="00000000">
        <w:rPr>
          <w:rtl w:val="0"/>
        </w:rPr>
        <w:t xml:space="preserve"> (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slides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Electric Vehicles: What’s Next VII: Confronting Greenflation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IMPAAKT: Crowdsourcing Better ESG Ratings</w:t>
      </w:r>
    </w:p>
    <w:p w:rsidR="00000000" w:rsidDel="00000000" w:rsidP="00000000" w:rsidRDefault="00000000" w:rsidRPr="00000000" w14:paraId="0000000B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https://hbsp.harvard.edu/product/IM1150-PDF-ENG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sz w:val="22"/>
          <w:szCs w:val="22"/>
        </w:rPr>
      </w:pPr>
      <w:hyperlink r:id="rId10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https://www.goldmansachs.com/insights/podcasts/episodes/03-25-2019-richard-manley.html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Financing a Greener Planet. Feb 2021. Citigroup.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https://www.citivelocity.com/citigps/eliminating-poverty/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https://www.citivelocity.com/citigps/women-entrepreneurs/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https://www.citivelocity.com/citigps/esg-sustainability/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https://www.citivelocity.com/citigps/inclusive-economic-growth-series/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https://www.citivelocity.com/citigps/women-in-the-economy-2/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https://www.citivelocity.com/citigps/car-future-v4-0-2020-update/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https://www.goldmansachs.com/insights/pages/carbonomics-security-of-supply-and-the-return-of-energy-capex.html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itivelocity.com/citigps/financing-a-greener-planet/" TargetMode="External"/><Relationship Id="rId10" Type="http://schemas.openxmlformats.org/officeDocument/2006/relationships/hyperlink" Target="https://www.goldmansachs.com/insights/podcasts/episodes/03-25-2019-richard-manley.html" TargetMode="External"/><Relationship Id="rId13" Type="http://schemas.openxmlformats.org/officeDocument/2006/relationships/hyperlink" Target="https://www.citivelocity.com/citigps/women-entrepreneurs/" TargetMode="External"/><Relationship Id="rId12" Type="http://schemas.openxmlformats.org/officeDocument/2006/relationships/hyperlink" Target="https://www.citivelocity.com/citigps/eliminating-poverty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bsp.harvard.edu/product/IM1150-PDF-ENG" TargetMode="External"/><Relationship Id="rId15" Type="http://schemas.openxmlformats.org/officeDocument/2006/relationships/hyperlink" Target="https://www.citivelocity.com/citigps/inclusive-economic-growth-series/" TargetMode="External"/><Relationship Id="rId14" Type="http://schemas.openxmlformats.org/officeDocument/2006/relationships/hyperlink" Target="https://www.citivelocity.com/citigps/esg-sustainability/" TargetMode="External"/><Relationship Id="rId17" Type="http://schemas.openxmlformats.org/officeDocument/2006/relationships/hyperlink" Target="https://www.citivelocity.com/citigps/car-future-v4-0-2020-update/" TargetMode="External"/><Relationship Id="rId16" Type="http://schemas.openxmlformats.org/officeDocument/2006/relationships/hyperlink" Target="https://www.citivelocity.com/citigps/women-in-the-economy-2/" TargetMode="External"/><Relationship Id="rId5" Type="http://schemas.openxmlformats.org/officeDocument/2006/relationships/styles" Target="styles.xml"/><Relationship Id="rId6" Type="http://schemas.openxmlformats.org/officeDocument/2006/relationships/hyperlink" Target="https://hbsp.harvard.edu/product/MH0067-PDF-ENG" TargetMode="External"/><Relationship Id="rId18" Type="http://schemas.openxmlformats.org/officeDocument/2006/relationships/hyperlink" Target="https://www.goldmansachs.com/insights/pages/carbonomics-security-of-supply-and-the-return-of-energy-capex.html" TargetMode="External"/><Relationship Id="rId7" Type="http://schemas.openxmlformats.org/officeDocument/2006/relationships/hyperlink" Target="https://docs.google.com/document/d/1B9hEJFFiqhMO1YU932FznMjZG6clbCqd5IcFt8pfba0/edit" TargetMode="External"/><Relationship Id="rId8" Type="http://schemas.openxmlformats.org/officeDocument/2006/relationships/hyperlink" Target="https://www.goldmansachs.com/insights/pages/electric-vehicles-whats-next-vii-confronting-greenflation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