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D9EAD3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MBA Course: Financial Innovation and ESG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"본 강의는 사회적가치연구원(www.cses.re.kr)의 2022년 사회적가치 강의 지원사업에 선정되어 소정의 강의개발비를 지원받은 과목입니다."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rPr/>
      </w:pPr>
      <w:bookmarkStart w:colFirst="0" w:colLast="0" w:name="_it4thu62erqm" w:id="0"/>
      <w:bookmarkEnd w:id="0"/>
      <w:r w:rsidDel="00000000" w:rsidR="00000000" w:rsidRPr="00000000">
        <w:rPr>
          <w:rtl w:val="0"/>
        </w:rPr>
        <w:t xml:space="preserve">Week 08 20230422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김용영 기자님 특강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나무코인</w:t>
      </w:r>
    </w:p>
    <w:p w:rsidR="00000000" w:rsidDel="00000000" w:rsidP="00000000" w:rsidRDefault="00000000" w:rsidRPr="00000000" w14:paraId="00000008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Digital Transformation at The Washington Post: Innovating for the Next Generation</w:t>
        </w:r>
      </w:hyperlink>
      <w:r w:rsidDel="00000000" w:rsidR="00000000" w:rsidRPr="00000000">
        <w:rPr>
          <w:rtl w:val="0"/>
        </w:rPr>
        <w:t xml:space="preserve"> (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Slides</w:t>
        </w:r>
      </w:hyperlink>
      <w:r w:rsidDel="00000000" w:rsidR="00000000" w:rsidRPr="00000000">
        <w:rPr>
          <w:rtl w:val="0"/>
        </w:rPr>
        <w:t xml:space="preserve">)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anum Myeongj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anum Myeongjo" w:cs="Nanum Myeongjo" w:eastAsia="Nanum Myeongjo" w:hAnsi="Nanum Myeongjo"/>
        <w:sz w:val="24"/>
        <w:szCs w:val="24"/>
        <w:lang w:val="e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hbsp.harvard.edu/product/UV8443-PDF-ENG" TargetMode="External"/><Relationship Id="rId7" Type="http://schemas.openxmlformats.org/officeDocument/2006/relationships/hyperlink" Target="https://docs.google.com/document/d/1q7yHnK97lNJj45BKNktyAOL8cBEwMpo4u3C9fn5TKYc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anumMyeongjo-regular.ttf"/><Relationship Id="rId2" Type="http://schemas.openxmlformats.org/officeDocument/2006/relationships/font" Target="fonts/NanumMyeongj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